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30"/>
          <w:lang w:val="fr-FR"/>
        </w:rPr>
      </w:pPr>
      <w:r w:rsidRPr="00A53D9E">
        <w:rPr>
          <w:rFonts w:ascii="Times New Roman" w:eastAsia="Batang" w:hAnsi="Times New Roman" w:cs="Times New Roman"/>
          <w:b/>
          <w:sz w:val="28"/>
          <w:szCs w:val="30"/>
          <w:lang w:val="fr-FR"/>
        </w:rPr>
        <w:t>Bài 37 - 38. CÁC ĐẶC TRƯNG CƠ BẢN CỦA QUẦN THỂ SINH VẬT</w:t>
      </w: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fr-FR"/>
        </w:rPr>
      </w:pPr>
      <w:r w:rsidRPr="00A53D9E">
        <w:rPr>
          <w:rFonts w:ascii="Times New Roman" w:eastAsia="Batang" w:hAnsi="Times New Roman" w:cs="Times New Roman"/>
          <w:b/>
          <w:sz w:val="24"/>
          <w:lang w:val="fr-FR"/>
        </w:rPr>
        <w:t>I. TỈ LỆ GIỚI TÍNH</w:t>
      </w: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fr-FR"/>
        </w:rPr>
      </w:pPr>
      <w:r w:rsidRPr="00A53D9E">
        <w:rPr>
          <w:rFonts w:ascii="Times New Roman" w:eastAsia="Batang" w:hAnsi="Times New Roman" w:cs="Times New Roman"/>
          <w:sz w:val="24"/>
          <w:lang w:val="fr-FR"/>
        </w:rPr>
        <w:t xml:space="preserve">- Là  tỉ lệ giữa số lượng </w:t>
      </w:r>
      <w:r w:rsidRPr="00A53D9E">
        <w:rPr>
          <w:rFonts w:ascii="Times New Roman" w:eastAsia="Batang" w:hAnsi="Times New Roman" w:cs="Times New Roman"/>
          <w:sz w:val="24"/>
          <w:u w:val="single"/>
          <w:lang w:val="fr-FR"/>
        </w:rPr>
        <w:t>các thể đực và cái</w:t>
      </w:r>
      <w:r w:rsidRPr="00A53D9E">
        <w:rPr>
          <w:rFonts w:ascii="Times New Roman" w:eastAsia="Batang" w:hAnsi="Times New Roman" w:cs="Times New Roman"/>
          <w:sz w:val="24"/>
          <w:lang w:val="fr-FR"/>
        </w:rPr>
        <w:t xml:space="preserve"> trong quần thể.</w:t>
      </w: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fr-FR"/>
        </w:rPr>
      </w:pPr>
      <w:r w:rsidRPr="00A53D9E">
        <w:rPr>
          <w:rFonts w:ascii="Times New Roman" w:eastAsia="Batang" w:hAnsi="Times New Roman" w:cs="Times New Roman"/>
          <w:sz w:val="24"/>
          <w:lang w:val="fr-FR"/>
        </w:rPr>
        <w:t>- Xấp xỉ 1 : 1</w:t>
      </w: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fr-FR"/>
        </w:rPr>
      </w:pPr>
      <w:r w:rsidRPr="00A53D9E">
        <w:rPr>
          <w:rFonts w:ascii="Times New Roman" w:eastAsia="Batang" w:hAnsi="Times New Roman" w:cs="Times New Roman"/>
          <w:sz w:val="24"/>
          <w:lang w:val="fr-FR"/>
        </w:rPr>
        <w:t>- Có thể thay đổi và chịu ảnh hưởng của nhiều nhân tố : đều kiện sống, đặc điểm sinh sản, tập tính...).</w:t>
      </w: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fr-FR"/>
        </w:rPr>
      </w:pPr>
      <w:r w:rsidRPr="00A53D9E">
        <w:rPr>
          <w:rFonts w:ascii="Times New Roman" w:eastAsia="Batang" w:hAnsi="Times New Roman" w:cs="Times New Roman"/>
          <w:sz w:val="24"/>
          <w:lang w:val="fr-FR"/>
        </w:rPr>
        <w:t xml:space="preserve">- Là đặc trưng </w:t>
      </w:r>
      <w:r w:rsidRPr="00A53D9E">
        <w:rPr>
          <w:rFonts w:ascii="Times New Roman" w:eastAsia="Batang" w:hAnsi="Times New Roman" w:cs="Times New Roman"/>
          <w:sz w:val="24"/>
          <w:u w:val="single"/>
          <w:lang w:val="fr-FR"/>
        </w:rPr>
        <w:t>quan trọng</w:t>
      </w:r>
      <w:r w:rsidRPr="00A53D9E">
        <w:rPr>
          <w:rFonts w:ascii="Times New Roman" w:eastAsia="Batang" w:hAnsi="Times New Roman" w:cs="Times New Roman"/>
          <w:sz w:val="24"/>
          <w:lang w:val="fr-FR"/>
        </w:rPr>
        <w:t xml:space="preserve"> đảm bảo hiệu quả sinh sản của quần thể trong điều kiện môi trường thay đổi.</w:t>
      </w: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fr-FR"/>
        </w:rPr>
      </w:pPr>
      <w:r w:rsidRPr="00A53D9E">
        <w:rPr>
          <w:rFonts w:ascii="Times New Roman" w:eastAsia="Batang" w:hAnsi="Times New Roman" w:cs="Times New Roman"/>
          <w:b/>
          <w:sz w:val="24"/>
          <w:lang w:val="fr-FR"/>
        </w:rPr>
        <w:t>II. NHÓM TUỔI</w:t>
      </w: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u w:val="single"/>
          <w:lang w:val="fr-FR"/>
        </w:rPr>
      </w:pPr>
      <w:r w:rsidRPr="00A53D9E">
        <w:rPr>
          <w:rFonts w:ascii="Times New Roman" w:eastAsia="Batang" w:hAnsi="Times New Roman" w:cs="Times New Roman"/>
          <w:sz w:val="24"/>
          <w:lang w:val="fr-FR"/>
        </w:rPr>
        <w:t xml:space="preserve">- Quần thể có cấu trúc tuổi đặc trưng nhưng thành phần nhóm tuổi của quần thể luôn thay đổi tùy thuộc vào từng loài và </w:t>
      </w:r>
      <w:r w:rsidRPr="00A53D9E">
        <w:rPr>
          <w:rFonts w:ascii="Times New Roman" w:eastAsia="Batang" w:hAnsi="Times New Roman" w:cs="Times New Roman"/>
          <w:sz w:val="24"/>
          <w:u w:val="single"/>
          <w:lang w:val="fr-FR"/>
        </w:rPr>
        <w:t>điều kiện sống của môi trường.</w:t>
      </w: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fr-FR"/>
        </w:rPr>
      </w:pPr>
      <w:r w:rsidRPr="00A53D9E">
        <w:rPr>
          <w:rFonts w:ascii="Times New Roman" w:eastAsia="Batang" w:hAnsi="Times New Roman" w:cs="Times New Roman"/>
          <w:sz w:val="24"/>
          <w:lang w:val="fr-FR"/>
        </w:rPr>
        <w:t>- Có 3 nhóm tuổi chủ yếu:  Trước sinh sản, sinh sản,  sau sinh sản (phân chia theo cách khác 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  <w:lang w:val="fr-FR"/>
        </w:rPr>
        <w:t xml:space="preserve"> 3 nhóm: tuổi sinh lí, tuổi sinh thái, tuổi QT).</w:t>
      </w: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fr-FR"/>
        </w:rPr>
      </w:pPr>
      <w:r w:rsidRPr="00A53D9E">
        <w:rPr>
          <w:rFonts w:ascii="Times New Roman" w:eastAsia="Batang" w:hAnsi="Times New Roman" w:cs="Times New Roman"/>
          <w:sz w:val="24"/>
          <w:lang w:val="fr-FR"/>
        </w:rPr>
        <w:t xml:space="preserve">* Ý nghĩa : Nghiên cứu nhóm tuổi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  <w:lang w:val="fr-FR"/>
        </w:rPr>
        <w:t xml:space="preserve"> giúp bảo vệ và khai thác hiệu quả các nguồn tài nguyên sinh vật. VD : mẻ lưới chủ yếu là cá con, ít cá lớn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  <w:lang w:val="fr-FR"/>
        </w:rPr>
        <w:t xml:space="preserve"> nghề cá khai thác </w:t>
      </w:r>
      <w:r w:rsidRPr="00A53D9E">
        <w:rPr>
          <w:rFonts w:ascii="Times New Roman" w:eastAsia="Batang" w:hAnsi="Times New Roman" w:cs="Times New Roman"/>
          <w:sz w:val="24"/>
          <w:u w:val="single"/>
          <w:lang w:val="fr-FR"/>
        </w:rPr>
        <w:t>quá mức.</w:t>
      </w: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fr-FR"/>
        </w:rPr>
      </w:pPr>
      <w:r w:rsidRPr="00A53D9E">
        <w:rPr>
          <w:rFonts w:ascii="Times New Roman" w:eastAsia="Batang" w:hAnsi="Times New Roman" w:cs="Times New Roman"/>
          <w:b/>
          <w:sz w:val="24"/>
          <w:lang w:val="fr-FR"/>
        </w:rPr>
        <w:t>III. SỰ PHÂN BỐ CÁ THỂ</w:t>
      </w: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fr-FR"/>
        </w:rPr>
      </w:pPr>
      <w:r w:rsidRPr="00A53D9E">
        <w:rPr>
          <w:rFonts w:ascii="Times New Roman" w:eastAsia="Batang" w:hAnsi="Times New Roman" w:cs="Times New Roman"/>
          <w:sz w:val="24"/>
          <w:lang w:val="fr-FR"/>
        </w:rPr>
        <w:t xml:space="preserve"> - Ảnh hưởng tới khả năng khai thác nguồn sống. </w:t>
      </w: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pt-BR"/>
        </w:rPr>
      </w:pPr>
      <w:r w:rsidRPr="00A53D9E">
        <w:rPr>
          <w:rFonts w:ascii="Times New Roman" w:eastAsia="Batang" w:hAnsi="Times New Roman" w:cs="Times New Roman"/>
          <w:sz w:val="24"/>
          <w:lang w:val="fr-FR"/>
        </w:rPr>
        <w:t xml:space="preserve">   </w:t>
      </w:r>
      <w:r w:rsidRPr="00A53D9E">
        <w:rPr>
          <w:rFonts w:ascii="Times New Roman" w:eastAsia="Batang" w:hAnsi="Times New Roman" w:cs="Times New Roman"/>
          <w:sz w:val="24"/>
          <w:lang w:val="pt-BR"/>
        </w:rPr>
        <w:t>- Có 3 kiểu :</w:t>
      </w:r>
    </w:p>
    <w:tbl>
      <w:tblPr>
        <w:tblW w:w="973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4250"/>
        <w:gridCol w:w="1702"/>
        <w:gridCol w:w="2136"/>
      </w:tblGrid>
      <w:tr w:rsidR="00843D86" w:rsidRPr="00A53D9E" w:rsidTr="00B02E5F">
        <w:trPr>
          <w:trHeight w:val="695"/>
        </w:trPr>
        <w:tc>
          <w:tcPr>
            <w:tcW w:w="1645" w:type="dxa"/>
          </w:tcPr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center"/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  <w:t>Kiểu phân bố</w:t>
            </w:r>
          </w:p>
        </w:tc>
        <w:tc>
          <w:tcPr>
            <w:tcW w:w="4250" w:type="dxa"/>
          </w:tcPr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center"/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  <w:t>Đặc điểm</w:t>
            </w:r>
          </w:p>
        </w:tc>
        <w:tc>
          <w:tcPr>
            <w:tcW w:w="1702" w:type="dxa"/>
          </w:tcPr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center"/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  <w:t xml:space="preserve">Ý nghĩa </w:t>
            </w:r>
          </w:p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center"/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  <w:t>sinh thái</w:t>
            </w:r>
          </w:p>
        </w:tc>
        <w:tc>
          <w:tcPr>
            <w:tcW w:w="2136" w:type="dxa"/>
          </w:tcPr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center"/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  <w:t>Ví dụ</w:t>
            </w:r>
          </w:p>
        </w:tc>
      </w:tr>
      <w:tr w:rsidR="00843D86" w:rsidRPr="00843D86" w:rsidTr="00B02E5F">
        <w:trPr>
          <w:trHeight w:val="3150"/>
        </w:trPr>
        <w:tc>
          <w:tcPr>
            <w:tcW w:w="1645" w:type="dxa"/>
          </w:tcPr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  <w:t>Phân bố theo nhóm</w:t>
            </w:r>
          </w:p>
        </w:tc>
        <w:tc>
          <w:tcPr>
            <w:tcW w:w="4250" w:type="dxa"/>
          </w:tcPr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 xml:space="preserve">- Là kiểu phân bố </w:t>
            </w:r>
            <w:r w:rsidRPr="00A53D9E"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  <w:t>phổ biến nhất.</w:t>
            </w:r>
          </w:p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>Các cá thể tập trung theo từng nhóm ở những nơi có điều kiện sống tốt nhất.</w:t>
            </w:r>
          </w:p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 xml:space="preserve">- Thường gặp khi: </w:t>
            </w:r>
          </w:p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 xml:space="preserve">+ Điều kiện sống phân bố </w:t>
            </w:r>
            <w:r w:rsidRPr="00A53D9E">
              <w:rPr>
                <w:rFonts w:ascii="Times New Roman" w:eastAsia="Batang" w:hAnsi="Times New Roman" w:cs="Times New Roman"/>
                <w:sz w:val="24"/>
                <w:u w:val="single"/>
                <w:lang w:val="pt-BR"/>
              </w:rPr>
              <w:t>không</w:t>
            </w: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 xml:space="preserve"> đồng đều.</w:t>
            </w:r>
          </w:p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 xml:space="preserve"> + Các cá thể sống </w:t>
            </w:r>
            <w:r w:rsidRPr="00A53D9E">
              <w:rPr>
                <w:rFonts w:ascii="Times New Roman" w:eastAsia="Batang" w:hAnsi="Times New Roman" w:cs="Times New Roman"/>
                <w:sz w:val="24"/>
                <w:u w:val="single"/>
                <w:lang w:val="pt-BR"/>
              </w:rPr>
              <w:t>bầy đàn</w:t>
            </w: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 xml:space="preserve">, khi chúng </w:t>
            </w:r>
            <w:r w:rsidRPr="00A53D9E">
              <w:rPr>
                <w:rFonts w:ascii="Times New Roman" w:eastAsia="Batang" w:hAnsi="Times New Roman" w:cs="Times New Roman"/>
                <w:sz w:val="24"/>
                <w:u w:val="single"/>
                <w:lang w:val="pt-BR"/>
              </w:rPr>
              <w:t>ngủ đông</w:t>
            </w: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>...</w:t>
            </w:r>
          </w:p>
        </w:tc>
        <w:tc>
          <w:tcPr>
            <w:tcW w:w="1702" w:type="dxa"/>
          </w:tcPr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 xml:space="preserve">Các cá thể </w:t>
            </w:r>
            <w:r w:rsidRPr="00A53D9E">
              <w:rPr>
                <w:rFonts w:ascii="Times New Roman" w:eastAsia="Batang" w:hAnsi="Times New Roman" w:cs="Times New Roman"/>
                <w:sz w:val="24"/>
                <w:u w:val="single"/>
                <w:lang w:val="pt-BR"/>
              </w:rPr>
              <w:t>hỗ trợ</w:t>
            </w: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 xml:space="preserve">  nhau </w:t>
            </w:r>
          </w:p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</w:rPr>
              <w:sym w:font="Wingdings 3" w:char="F022"/>
            </w: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 xml:space="preserve"> chống  lại điều kiện bất lợi của môi trường.            </w:t>
            </w:r>
          </w:p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pt-BR"/>
              </w:rPr>
            </w:pPr>
          </w:p>
        </w:tc>
        <w:tc>
          <w:tcPr>
            <w:tcW w:w="2136" w:type="dxa"/>
          </w:tcPr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>Nhóm cây bụi mọc hoang, đàn trâu rừng,...</w:t>
            </w:r>
          </w:p>
        </w:tc>
      </w:tr>
      <w:tr w:rsidR="00843D86" w:rsidRPr="00843D86" w:rsidTr="00B02E5F">
        <w:trPr>
          <w:trHeight w:val="1745"/>
        </w:trPr>
        <w:tc>
          <w:tcPr>
            <w:tcW w:w="1645" w:type="dxa"/>
          </w:tcPr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  <w:t>Phân bố đồng đều</w:t>
            </w:r>
          </w:p>
        </w:tc>
        <w:tc>
          <w:tcPr>
            <w:tcW w:w="4250" w:type="dxa"/>
          </w:tcPr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 xml:space="preserve"> Thường gặp khi:</w:t>
            </w:r>
          </w:p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 xml:space="preserve"> + Điều kiện sống phân bố </w:t>
            </w:r>
            <w:r w:rsidRPr="00A53D9E">
              <w:rPr>
                <w:rFonts w:ascii="Times New Roman" w:eastAsia="Batang" w:hAnsi="Times New Roman" w:cs="Times New Roman"/>
                <w:sz w:val="24"/>
                <w:u w:val="single"/>
                <w:lang w:val="pt-BR"/>
              </w:rPr>
              <w:t>đồng đều</w:t>
            </w: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>.</w:t>
            </w:r>
          </w:p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 xml:space="preserve"> + </w:t>
            </w:r>
            <w:r w:rsidRPr="00A53D9E"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  <w:t xml:space="preserve">Có </w:t>
            </w: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 xml:space="preserve">sự </w:t>
            </w:r>
            <w:r w:rsidRPr="00A53D9E">
              <w:rPr>
                <w:rFonts w:ascii="Times New Roman" w:eastAsia="Batang" w:hAnsi="Times New Roman" w:cs="Times New Roman"/>
                <w:sz w:val="24"/>
                <w:u w:val="single"/>
                <w:lang w:val="pt-BR"/>
              </w:rPr>
              <w:t>cạnh tranh</w:t>
            </w: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 xml:space="preserve"> gay gắt giữa các cá thể.</w:t>
            </w:r>
          </w:p>
        </w:tc>
        <w:tc>
          <w:tcPr>
            <w:tcW w:w="1702" w:type="dxa"/>
          </w:tcPr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u w:val="single"/>
                <w:lang w:val="pt-BR"/>
              </w:rPr>
              <w:t>Giảm</w:t>
            </w: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 xml:space="preserve"> mức độ cạnh tranh giữa các cá thể.</w:t>
            </w:r>
          </w:p>
        </w:tc>
        <w:tc>
          <w:tcPr>
            <w:tcW w:w="2136" w:type="dxa"/>
          </w:tcPr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lang w:val="pt-BR"/>
              </w:rPr>
              <w:t>Chim hải âu làm tổ, cây thông trong rừng thông,...</w:t>
            </w:r>
          </w:p>
        </w:tc>
      </w:tr>
      <w:tr w:rsidR="00843D86" w:rsidRPr="00843D86" w:rsidTr="00B02E5F">
        <w:trPr>
          <w:trHeight w:val="2100"/>
        </w:trPr>
        <w:tc>
          <w:tcPr>
            <w:tcW w:w="1645" w:type="dxa"/>
          </w:tcPr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</w:pPr>
            <w:r w:rsidRPr="00A53D9E">
              <w:rPr>
                <w:rFonts w:ascii="Times New Roman" w:eastAsia="Batang" w:hAnsi="Times New Roman" w:cs="Times New Roman"/>
                <w:b/>
                <w:sz w:val="24"/>
                <w:lang w:val="pt-BR"/>
              </w:rPr>
              <w:lastRenderedPageBreak/>
              <w:t>Phân bố ngẫu nhiên</w:t>
            </w:r>
          </w:p>
        </w:tc>
        <w:tc>
          <w:tcPr>
            <w:tcW w:w="4250" w:type="dxa"/>
          </w:tcPr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sv-SE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lang w:val="sv-SE"/>
              </w:rPr>
              <w:t>- Trung gian giữa 2 dạng trên.</w:t>
            </w:r>
          </w:p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sv-SE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lang w:val="sv-SE"/>
              </w:rPr>
              <w:t>- Thường gặp khi:</w:t>
            </w:r>
          </w:p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sv-SE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lang w:val="sv-SE"/>
              </w:rPr>
              <w:t xml:space="preserve"> + Điều kiện sống phân bố </w:t>
            </w:r>
            <w:r w:rsidRPr="00A53D9E">
              <w:rPr>
                <w:rFonts w:ascii="Times New Roman" w:eastAsia="Batang" w:hAnsi="Times New Roman" w:cs="Times New Roman"/>
                <w:sz w:val="24"/>
                <w:u w:val="single"/>
                <w:lang w:val="sv-SE"/>
              </w:rPr>
              <w:t>đồng đều</w:t>
            </w:r>
            <w:r w:rsidRPr="00A53D9E">
              <w:rPr>
                <w:rFonts w:ascii="Times New Roman" w:eastAsia="Batang" w:hAnsi="Times New Roman" w:cs="Times New Roman"/>
                <w:sz w:val="24"/>
                <w:lang w:val="sv-SE"/>
              </w:rPr>
              <w:t>.</w:t>
            </w:r>
          </w:p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sv-SE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lang w:val="sv-SE"/>
              </w:rPr>
              <w:t xml:space="preserve"> + </w:t>
            </w:r>
            <w:r w:rsidRPr="00A53D9E">
              <w:rPr>
                <w:rFonts w:ascii="Times New Roman" w:eastAsia="Batang" w:hAnsi="Times New Roman" w:cs="Times New Roman"/>
                <w:b/>
                <w:sz w:val="24"/>
                <w:lang w:val="sv-SE"/>
              </w:rPr>
              <w:t>Không</w:t>
            </w:r>
            <w:r w:rsidRPr="00A53D9E">
              <w:rPr>
                <w:rFonts w:ascii="Times New Roman" w:eastAsia="Batang" w:hAnsi="Times New Roman" w:cs="Times New Roman"/>
                <w:sz w:val="24"/>
                <w:lang w:val="sv-SE"/>
              </w:rPr>
              <w:t xml:space="preserve"> c</w:t>
            </w:r>
            <w:r w:rsidRPr="00A53D9E">
              <w:rPr>
                <w:rFonts w:ascii="Times New Roman" w:eastAsia="Batang" w:hAnsi="Times New Roman" w:cs="Times New Roman"/>
                <w:b/>
                <w:sz w:val="24"/>
                <w:lang w:val="sv-SE"/>
              </w:rPr>
              <w:t xml:space="preserve">ó </w:t>
            </w:r>
            <w:r w:rsidRPr="00A53D9E">
              <w:rPr>
                <w:rFonts w:ascii="Times New Roman" w:eastAsia="Batang" w:hAnsi="Times New Roman" w:cs="Times New Roman"/>
                <w:sz w:val="24"/>
                <w:lang w:val="sv-SE"/>
              </w:rPr>
              <w:t xml:space="preserve">sự </w:t>
            </w:r>
            <w:r w:rsidRPr="00A53D9E">
              <w:rPr>
                <w:rFonts w:ascii="Times New Roman" w:eastAsia="Batang" w:hAnsi="Times New Roman" w:cs="Times New Roman"/>
                <w:sz w:val="24"/>
                <w:u w:val="single"/>
                <w:lang w:val="sv-SE"/>
              </w:rPr>
              <w:t>cạnh tranh</w:t>
            </w:r>
            <w:r w:rsidRPr="00A53D9E">
              <w:rPr>
                <w:rFonts w:ascii="Times New Roman" w:eastAsia="Batang" w:hAnsi="Times New Roman" w:cs="Times New Roman"/>
                <w:sz w:val="24"/>
                <w:lang w:val="sv-SE"/>
              </w:rPr>
              <w:t xml:space="preserve"> gay gắt giữa các cá thể.</w:t>
            </w:r>
          </w:p>
        </w:tc>
        <w:tc>
          <w:tcPr>
            <w:tcW w:w="1702" w:type="dxa"/>
          </w:tcPr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rPr>
                <w:rFonts w:ascii="Times New Roman" w:eastAsia="Batang" w:hAnsi="Times New Roman" w:cs="Times New Roman"/>
                <w:sz w:val="24"/>
                <w:lang w:val="sv-SE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u w:val="single"/>
                <w:lang w:val="sv-SE"/>
              </w:rPr>
              <w:t>Tận dụng</w:t>
            </w:r>
            <w:r w:rsidRPr="00A53D9E">
              <w:rPr>
                <w:rFonts w:ascii="Times New Roman" w:eastAsia="Batang" w:hAnsi="Times New Roman" w:cs="Times New Roman"/>
                <w:sz w:val="24"/>
                <w:lang w:val="sv-SE"/>
              </w:rPr>
              <w:t xml:space="preserve"> được nguồn sống tiềm tàng của môi trường.</w:t>
            </w:r>
          </w:p>
        </w:tc>
        <w:tc>
          <w:tcPr>
            <w:tcW w:w="2136" w:type="dxa"/>
          </w:tcPr>
          <w:p w:rsidR="00843D86" w:rsidRPr="00A53D9E" w:rsidRDefault="00843D86" w:rsidP="00B02E5F">
            <w:pPr>
              <w:shd w:val="clear" w:color="auto" w:fill="FFFFFF" w:themeFill="background1"/>
              <w:spacing w:after="0" w:line="340" w:lineRule="exact"/>
              <w:jc w:val="both"/>
              <w:rPr>
                <w:rFonts w:ascii="Times New Roman" w:eastAsia="Batang" w:hAnsi="Times New Roman" w:cs="Times New Roman"/>
                <w:sz w:val="24"/>
                <w:lang w:val="sv-SE"/>
              </w:rPr>
            </w:pPr>
            <w:r w:rsidRPr="00A53D9E">
              <w:rPr>
                <w:rFonts w:ascii="Times New Roman" w:eastAsia="Batang" w:hAnsi="Times New Roman" w:cs="Times New Roman"/>
                <w:sz w:val="24"/>
                <w:lang w:val="sv-SE"/>
              </w:rPr>
              <w:t>Các loài cây gỗ sống trong rừng mưa nhiệt đới, các loài sâu sống trên tán lá cây...</w:t>
            </w:r>
          </w:p>
        </w:tc>
      </w:tr>
    </w:tbl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sv-SE"/>
        </w:rPr>
      </w:pP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sv-SE"/>
        </w:rPr>
      </w:pPr>
      <w:r w:rsidRPr="00A53D9E">
        <w:rPr>
          <w:rFonts w:ascii="Times New Roman" w:eastAsia="Batang" w:hAnsi="Times New Roman" w:cs="Times New Roman"/>
          <w:b/>
          <w:sz w:val="24"/>
          <w:lang w:val="sv-SE"/>
        </w:rPr>
        <w:t>III. MẬT ĐỘ CÁ THỂ</w:t>
      </w: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sv-SE"/>
        </w:rPr>
      </w:pPr>
      <w:r w:rsidRPr="00A53D9E">
        <w:rPr>
          <w:rFonts w:ascii="Times New Roman" w:eastAsia="Batang" w:hAnsi="Times New Roman" w:cs="Times New Roman"/>
          <w:b/>
          <w:sz w:val="24"/>
          <w:lang w:val="sv-SE"/>
        </w:rPr>
        <w:t xml:space="preserve"> 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- Là số lượng các thể trên </w:t>
      </w:r>
      <w:r w:rsidRPr="00A53D9E">
        <w:rPr>
          <w:rFonts w:ascii="Times New Roman" w:eastAsia="Batang" w:hAnsi="Times New Roman" w:cs="Times New Roman"/>
          <w:sz w:val="24"/>
          <w:u w:val="single"/>
          <w:lang w:val="sv-SE"/>
        </w:rPr>
        <w:t>một đơn vị diện tích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hay</w:t>
      </w:r>
      <w:r w:rsidRPr="00A53D9E">
        <w:rPr>
          <w:rFonts w:ascii="Times New Roman" w:eastAsia="Batang" w:hAnsi="Times New Roman" w:cs="Times New Roman"/>
          <w:sz w:val="24"/>
          <w:u w:val="single"/>
          <w:lang w:val="sv-SE"/>
        </w:rPr>
        <w:t xml:space="preserve"> thể tích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của quần thể.</w:t>
      </w: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- Là đặc trưng </w:t>
      </w:r>
      <w:r w:rsidRPr="00A53D9E">
        <w:rPr>
          <w:rFonts w:ascii="Times New Roman" w:eastAsia="Batang" w:hAnsi="Times New Roman" w:cs="Times New Roman"/>
          <w:sz w:val="24"/>
          <w:u w:val="single"/>
          <w:lang w:val="sv-SE"/>
        </w:rPr>
        <w:t>cơ bản nhất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vì chúng ảnh hưởng tới </w:t>
      </w:r>
      <w:r w:rsidRPr="00A53D9E">
        <w:rPr>
          <w:rFonts w:ascii="Times New Roman" w:eastAsia="Batang" w:hAnsi="Times New Roman" w:cs="Times New Roman"/>
          <w:sz w:val="24"/>
          <w:u w:val="single"/>
          <w:lang w:val="sv-SE"/>
        </w:rPr>
        <w:t>mức độ sử dụng nguồn sống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trong môi trường, tới </w:t>
      </w:r>
      <w:r w:rsidRPr="00A53D9E">
        <w:rPr>
          <w:rFonts w:ascii="Times New Roman" w:eastAsia="Batang" w:hAnsi="Times New Roman" w:cs="Times New Roman"/>
          <w:sz w:val="24"/>
          <w:u w:val="single"/>
          <w:lang w:val="sv-SE"/>
        </w:rPr>
        <w:t>khả năng sinh sản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và t</w:t>
      </w:r>
      <w:r w:rsidRPr="00A53D9E">
        <w:rPr>
          <w:rFonts w:ascii="Times New Roman" w:eastAsia="Batang" w:hAnsi="Times New Roman" w:cs="Times New Roman"/>
          <w:sz w:val="24"/>
          <w:u w:val="single"/>
          <w:lang w:val="sv-SE"/>
        </w:rPr>
        <w:t>ử vong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của cá thể.</w:t>
      </w: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- Khi quá cao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các cá thể </w:t>
      </w:r>
      <w:r w:rsidRPr="00A53D9E">
        <w:rPr>
          <w:rFonts w:ascii="Times New Roman" w:eastAsia="Batang" w:hAnsi="Times New Roman" w:cs="Times New Roman"/>
          <w:sz w:val="24"/>
          <w:u w:val="single"/>
          <w:lang w:val="sv-SE"/>
        </w:rPr>
        <w:t>cạnh tranh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gay gắt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tỉ lệ tử vong cao.</w:t>
      </w: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- Khi giảm, thức ăn dối dào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các cá thể  tăng cường hỗ trợ nhau.</w:t>
      </w:r>
    </w:p>
    <w:p w:rsidR="00843D86" w:rsidRPr="00A53D9E" w:rsidRDefault="00843D86" w:rsidP="00843D8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>- Thay đổi theo mùa, năm, điều kiện sống.</w:t>
      </w:r>
    </w:p>
    <w:p w:rsidR="00046DF3" w:rsidRPr="00843D86" w:rsidRDefault="00046DF3">
      <w:pPr>
        <w:rPr>
          <w:lang w:val="sv-SE"/>
        </w:rPr>
      </w:pPr>
      <w:bookmarkStart w:id="0" w:name="_GoBack"/>
      <w:bookmarkEnd w:id="0"/>
    </w:p>
    <w:sectPr w:rsidR="00046DF3" w:rsidRPr="00843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86"/>
    <w:rsid w:val="00046DF3"/>
    <w:rsid w:val="0084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D4836-A3CA-4C43-895D-D4D0B177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2022-04-04T08:59:00Z</dcterms:created>
  <dcterms:modified xsi:type="dcterms:W3CDTF">2022-04-04T08:59:00Z</dcterms:modified>
</cp:coreProperties>
</file>